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  route des Jamards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CARRIERRE Therese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CARRIERRE Therese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26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CARRIERRE Therese</w:t>
            </w:r>
          </w:p>
          <w:p>
            <w:pPr>
              <w:spacing w:after="0" w:line="240" w:lineRule="auto"/>
              <w:rPr>
                <w:rFonts w:cstheme="minorHAnsi"/>
              </w:rPr>
            </w:pPr>
            <w:r>
              <w:rPr>
                <w:rFonts w:cstheme="minorHAnsi"/>
              </w:rPr>
              <w:t>Adresse : 1  route des Jamards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