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2401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07-11-2018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  L ESPERANCE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SAINTE COLOMBE DES BOIS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 144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GACK Pierre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      L ESPERANCE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SAINTE COLOMBE DES BOIS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5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6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30000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Rétention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1.5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PVC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50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du bac dégraisseur et du préfiltre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</w:t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Le regard est-il accessible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Présente t'il des signes d'altération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Le regard est-il affleurant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Stagnation d'eaux dans le regard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 xml:space="preserve">Dépôt de matière en fond de regard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Présence d'odeurs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Ecoulement correct au sein du regard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Commentaire sur le regard de visite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 xml:space="preserve"> </w:t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Modifier la ventilation secondaire de la fosse</w:t>
              <w:br/>
              <w:t>Ajouter un extracteur statique</w:t>
              <w:br/>
              <w:t>L'installation est sous dimensionnée pour une habitation de 5 chambres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