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MENESTREAU</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107</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Château de Villiers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GAILLARD</w:t>
      </w:r>
      <w:proofErr w:type="spellStart"/>
      <w:r>
        <w:rPr>
          <w:rFonts w:cstheme="minorHAnsi"/>
          <w:sz w:val="28"/>
          <w:szCs w:val="36"/>
        </w:rPr>
        <w:t/>
      </w:r>
      <w:proofErr w:type="spellEnd"/>
      <w:r>
        <w:rPr>
          <w:rFonts w:cstheme="minorHAnsi"/>
          <w:sz w:val="28"/>
          <w:szCs w:val="36"/>
        </w:rPr>
        <w:t xml:space="preserve">  Gabrielle Succession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11/12/2019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GAILLARD</w:t>
      </w:r>
      <w:proofErr w:type="spellStart"/>
      <w:r>
        <w:rPr>
          <w:rFonts w:eastAsia="Times New Roman" w:cstheme="minorHAnsi"/>
        </w:rPr>
        <w:t/>
      </w:r>
      <w:proofErr w:type="spellEnd"/>
      <w:r>
        <w:rPr>
          <w:rFonts w:eastAsia="Times New Roman" w:cstheme="minorHAnsi"/>
        </w:rPr>
        <w:t xml:space="preserve">  Gabrielle Succession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ZI</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55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05/12/2019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GAILLARD</w:t>
            </w:r>
            <w:proofErr w:type="spellStart"/>
            <w:r>
              <w:rPr>
                <w:rFonts w:eastAsia="Times New Roman" w:cstheme="minorHAnsi"/>
              </w:rPr>
              <w:t/>
            </w:r>
            <w:proofErr w:type="spellEnd"/>
            <w:r>
              <w:rPr>
                <w:rFonts w:eastAsia="Times New Roman" w:cstheme="minorHAnsi"/>
              </w:rPr>
              <w:t xml:space="preserve">  Gabrielle Succession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107</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Château de Villiers</w:t>
            </w:r>
            <w:proofErr w:type="spellStart"/>
            <w:r>
              <w:rPr>
                <w:rFonts w:cstheme="minorHAnsi"/>
              </w:rPr>
              <w:t/>
            </w:r>
            <w:proofErr w:type="spellEnd"/>
            <w:r>
              <w:rPr>
                <w:rFonts w:cstheme="minorHAnsi"/>
              </w:rPr>
              <w:t xml:space="preserve"> Commune de  Commune de MENESTREAU</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