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B1CEA">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4C3C5F" w:rsidP="00A21DBE">
            <w:pPr>
              <w:spacing w:before="120"/>
              <w:ind w:left="2198"/>
              <w:jc w:val="left"/>
              <w:rPr>
                <w:bCs/>
              </w:rPr>
            </w:pPr>
            <w:r>
              <w:rPr>
                <w:bCs/>
              </w:rPr>
              <w:t>Madame</w:t>
            </w:r>
            <w:r w:rsidR="00A21DBE" w:rsidRPr="00A21DBE">
              <w:rPr>
                <w:bCs/>
              </w:rPr>
              <w:t xml:space="preserve"> </w:t>
            </w:r>
            <w:r>
              <w:rPr>
                <w:bCs/>
              </w:rPr>
              <w:t>FAURE</w:t>
            </w:r>
            <w:r w:rsidR="00A21DBE" w:rsidRPr="00A21DBE">
              <w:rPr>
                <w:bCs/>
              </w:rPr>
              <w:t xml:space="preserve"> </w:t>
            </w:r>
            <w:r>
              <w:rPr>
                <w:bCs/>
              </w:rPr>
              <w:t>Laurence</w:t>
            </w:r>
          </w:p>
          <w:p w:rsidR="00A21DBE" w:rsidRPr="00A21DBE" w:rsidRDefault="004C3C5F" w:rsidP="00A21DBE">
            <w:pPr>
              <w:spacing w:before="120"/>
              <w:ind w:left="2198"/>
              <w:jc w:val="left"/>
            </w:pPr>
            <w:r>
              <w:t>Saint Jean</w:t>
            </w:r>
            <w:r w:rsidR="00A21DBE" w:rsidRPr="00A21DBE">
              <w:t xml:space="preserve"> </w:t>
            </w:r>
          </w:p>
          <w:p w:rsidR="00A21DBE" w:rsidRPr="00A21DBE" w:rsidRDefault="004C3C5F" w:rsidP="004C3C5F">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C3C5F">
        <w:rPr>
          <w:bCs/>
        </w:rPr>
        <w:t>Madame</w:t>
      </w:r>
      <w:r w:rsidRPr="00A21DBE">
        <w:rPr>
          <w:bCs/>
        </w:rPr>
        <w:t xml:space="preserve"> </w:t>
      </w:r>
      <w:r w:rsidR="004C3C5F">
        <w:rPr>
          <w:bCs/>
        </w:rPr>
        <w:t>FAURE</w:t>
      </w:r>
      <w:r w:rsidRPr="00A21DBE">
        <w:rPr>
          <w:bCs/>
        </w:rPr>
        <w:t xml:space="preserve"> </w:t>
      </w:r>
      <w:r w:rsidR="004C3C5F">
        <w:rPr>
          <w:bCs/>
        </w:rPr>
        <w:t>Laurence</w:t>
      </w:r>
    </w:p>
    <w:p w:rsidR="00A21DBE" w:rsidRPr="00A21DBE" w:rsidRDefault="00A21DBE" w:rsidP="00A21DBE">
      <w:pPr>
        <w:spacing w:before="120"/>
      </w:pPr>
    </w:p>
    <w:p w:rsidR="00A21DBE" w:rsidRPr="00A21DBE" w:rsidRDefault="004C3C5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C3C5F">
        <w:t>BARAIGNE</w:t>
      </w:r>
      <w:r w:rsidRPr="00A21DBE">
        <w:t xml:space="preserve">, </w:t>
      </w:r>
      <w:r w:rsidR="004C3C5F">
        <w:rPr>
          <w:bCs/>
        </w:rPr>
        <w:t>Saint Jean</w:t>
      </w:r>
      <w:r w:rsidRPr="00A21DBE">
        <w:t xml:space="preserve">,  sur la parcelle </w:t>
      </w:r>
      <w:r w:rsidRPr="00A21DBE">
        <w:rPr>
          <w:iCs/>
        </w:rPr>
        <w:t>n°, section,</w:t>
      </w:r>
      <w:r w:rsidRPr="00A21DBE">
        <w:t xml:space="preserve"> réalisée par le SPANC de la Communauté de Communes en date du </w:t>
      </w:r>
      <w:r w:rsidR="004C3C5F">
        <w:t>05/02/2014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C3C5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CEA" w:rsidRDefault="002B1CEA">
      <w:r>
        <w:separator/>
      </w:r>
    </w:p>
  </w:endnote>
  <w:endnote w:type="continuationSeparator" w:id="0">
    <w:p w:rsidR="002B1CEA" w:rsidRDefault="002B1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CEA" w:rsidRDefault="002B1CEA">
      <w:r>
        <w:separator/>
      </w:r>
    </w:p>
  </w:footnote>
  <w:footnote w:type="continuationSeparator" w:id="0">
    <w:p w:rsidR="002B1CEA" w:rsidRDefault="002B1C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1CEA"/>
    <w:rsid w:val="00055979"/>
    <w:rsid w:val="002B1CEA"/>
    <w:rsid w:val="004C3C5F"/>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2014-02-14T15:17:00Z</dcterms:created>
  <dcterms:modified xsi:type="dcterms:W3CDTF">2014-02-14T15:17:00Z</dcterms:modified>
</cp:coreProperties>
</file>