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7558">
              <w:rPr>
                <w:rFonts w:ascii="Arial" w:hAnsi="Arial"/>
                <w:noProof/>
              </w:rPr>
              <w:t>jeudi 12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064E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FRAISSE-LOUIS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Véronique</w:t>
            </w:r>
          </w:p>
          <w:p w:rsidR="0015688F" w:rsidRDefault="00C064E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 Bis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Bélouaigue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064E5" w:rsidP="00C064E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31 830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PLAISANCE DU TOUCH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064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064E5">
        <w:rPr>
          <w:rFonts w:ascii="Arial" w:hAnsi="Arial"/>
          <w:bCs/>
        </w:rPr>
        <w:t>FRAISSE-LOUIS</w:t>
      </w:r>
      <w:r>
        <w:rPr>
          <w:rFonts w:ascii="Arial" w:hAnsi="Arial"/>
          <w:bCs/>
        </w:rPr>
        <w:t xml:space="preserve"> </w:t>
      </w:r>
      <w:r w:rsidR="00C064E5"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064E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064E5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064E5">
        <w:rPr>
          <w:rFonts w:ascii="Arial" w:hAnsi="Arial"/>
          <w:bCs/>
        </w:rPr>
        <w:t>FRAISSE-LOUIS</w:t>
      </w:r>
      <w:r>
        <w:rPr>
          <w:rFonts w:ascii="Arial" w:hAnsi="Arial"/>
          <w:bCs/>
        </w:rPr>
        <w:t xml:space="preserve"> </w:t>
      </w:r>
      <w:r w:rsidR="00C064E5">
        <w:rPr>
          <w:rFonts w:ascii="Arial" w:hAnsi="Arial"/>
          <w:bCs/>
        </w:rPr>
        <w:t>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064E5">
        <w:rPr>
          <w:rFonts w:ascii="Arial" w:hAnsi="Arial"/>
        </w:rPr>
        <w:t>GOURVIEILLE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064E5">
        <w:rPr>
          <w:rFonts w:ascii="Arial" w:hAnsi="Arial"/>
          <w:iCs/>
        </w:rPr>
        <w:t>580-585-587-589</w:t>
      </w:r>
      <w:r>
        <w:rPr>
          <w:rFonts w:ascii="Arial" w:hAnsi="Arial"/>
          <w:iCs/>
        </w:rPr>
        <w:t>, section.</w:t>
      </w:r>
    </w:p>
    <w:p w:rsidR="0015688F" w:rsidRPr="00B32804" w:rsidRDefault="0015688F" w:rsidP="0015688F">
      <w:pPr>
        <w:pStyle w:val="Commentaire"/>
        <w:spacing w:before="240"/>
        <w:ind w:left="709"/>
        <w:rPr>
          <w:rFonts w:ascii="Arial" w:hAnsi="Arial" w:cs="Arial"/>
        </w:rPr>
      </w:pPr>
      <w:r w:rsidRPr="00B32804">
        <w:rPr>
          <w:rFonts w:ascii="Arial" w:hAnsi="Arial" w:cs="Arial"/>
        </w:rPr>
        <w:t>Conformément au dossier d’étude de mise en place d’une installation d’assainissement non collectif transmis la filière d’assainissement sera constituée d’un</w:t>
      </w:r>
      <w:r w:rsidR="00B32804" w:rsidRPr="00B32804">
        <w:rPr>
          <w:rFonts w:ascii="Arial" w:hAnsi="Arial" w:cs="Arial"/>
        </w:rPr>
        <w:t xml:space="preserve">  </w:t>
      </w:r>
      <w:r w:rsidR="00B32804" w:rsidRPr="00B32804">
        <w:rPr>
          <w:rFonts w:ascii="Arial" w:hAnsi="Arial" w:cs="Arial"/>
          <w:b/>
        </w:rPr>
        <w:t>filtre planté de roseaux</w:t>
      </w:r>
      <w:r w:rsidR="00B32804" w:rsidRPr="00B32804">
        <w:rPr>
          <w:rFonts w:ascii="Arial" w:hAnsi="Arial" w:cs="Arial"/>
        </w:rPr>
        <w:t xml:space="preserve"> de type </w:t>
      </w:r>
      <w:r w:rsidR="00B32804" w:rsidRPr="00B32804">
        <w:rPr>
          <w:rFonts w:ascii="Arial" w:hAnsi="Arial" w:cs="Arial"/>
          <w:b/>
        </w:rPr>
        <w:t>Jardin d’assainissement FV + FH AQUATIRIS de 5 EH</w:t>
      </w:r>
      <w:r w:rsidRPr="00B32804">
        <w:rPr>
          <w:rFonts w:ascii="Arial" w:hAnsi="Arial" w:cs="Arial"/>
          <w:b/>
        </w:rPr>
        <w:t>.</w:t>
      </w:r>
    </w:p>
    <w:p w:rsidR="0015688F" w:rsidRPr="00B32804" w:rsidRDefault="0015688F" w:rsidP="0015688F">
      <w:pPr>
        <w:pStyle w:val="Commentaire"/>
        <w:spacing w:before="240"/>
        <w:ind w:left="709"/>
        <w:rPr>
          <w:rFonts w:ascii="Arial" w:hAnsi="Arial" w:cs="Arial"/>
          <w:b/>
        </w:rPr>
      </w:pPr>
      <w:r w:rsidRPr="00B32804">
        <w:rPr>
          <w:rFonts w:ascii="Arial" w:hAnsi="Arial" w:cs="Arial"/>
        </w:rPr>
        <w:t xml:space="preserve">Le dimensionnement de la filière d’assainissement devra être conforme à la réglementation en vigueur et les travaux devront être réalisés </w:t>
      </w:r>
      <w:r w:rsidRPr="00B32804">
        <w:rPr>
          <w:rFonts w:ascii="Arial" w:hAnsi="Arial" w:cs="Arial"/>
          <w:b/>
        </w:rPr>
        <w:t>conformément au DTU 64-1</w:t>
      </w:r>
      <w:r w:rsidR="00B32804" w:rsidRPr="00B32804">
        <w:rPr>
          <w:rFonts w:ascii="Arial" w:hAnsi="Arial" w:cs="Arial"/>
        </w:rPr>
        <w:t xml:space="preserve"> et à </w:t>
      </w:r>
      <w:r w:rsidR="00B32804" w:rsidRPr="00B32804">
        <w:rPr>
          <w:rFonts w:ascii="Arial" w:hAnsi="Arial" w:cs="Arial"/>
          <w:b/>
        </w:rPr>
        <w:t>l’a</w:t>
      </w:r>
      <w:r w:rsidR="00B32804" w:rsidRPr="00B32804">
        <w:rPr>
          <w:rFonts w:ascii="Arial" w:hAnsi="Arial" w:cs="Arial"/>
          <w:b/>
        </w:rPr>
        <w:t>vis relatif à l’agrément n°</w:t>
      </w:r>
      <w:hyperlink r:id="rId9" w:tgtFrame="_blank" w:tooltip="Ouverture dans une nouvelle fenetre" w:history="1">
        <w:r w:rsidR="00B32804" w:rsidRPr="00B32804">
          <w:rPr>
            <w:rStyle w:val="Lienhypertexte"/>
            <w:rFonts w:ascii="Arial" w:hAnsi="Arial" w:cs="Arial"/>
            <w:b/>
            <w:color w:val="auto"/>
          </w:rPr>
          <w:t>2011-022</w:t>
        </w:r>
      </w:hyperlink>
      <w:r w:rsidR="00B32804" w:rsidRPr="00B32804">
        <w:rPr>
          <w:rFonts w:ascii="Arial" w:hAnsi="Arial" w:cs="Arial"/>
          <w:b/>
        </w:rPr>
        <w:t xml:space="preserve"> </w:t>
      </w:r>
      <w:r w:rsidRPr="00B32804">
        <w:rPr>
          <w:rFonts w:ascii="Arial" w:hAnsi="Arial" w:cs="Arial"/>
          <w:b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64E5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243875" w:rsidRDefault="00243875" w:rsidP="0015688F"/>
    <w:p w:rsidR="00B32804" w:rsidRDefault="00B32804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064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FRAISSE-LOUIS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064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Fontaine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64E5">
        <w:rPr>
          <w:rFonts w:ascii="Arial" w:hAnsi="Arial"/>
          <w:iCs/>
        </w:rPr>
        <w:t>580-585-587-589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.</w:t>
            </w: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</w:p>
          <w:p w:rsidR="007A7558" w:rsidRDefault="007A7558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7558">
              <w:rPr>
                <w:rFonts w:cs="Arial"/>
                <w:bCs/>
                <w:noProof/>
              </w:rPr>
              <w:t>jeudi 12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064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FRAISSE-LOUIS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064E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Fontaine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64E5">
        <w:rPr>
          <w:rFonts w:ascii="Arial" w:hAnsi="Arial"/>
          <w:iCs/>
        </w:rPr>
        <w:t>580-585-587-589</w:t>
      </w:r>
      <w:r>
        <w:rPr>
          <w:rFonts w:ascii="Arial" w:hAnsi="Arial"/>
          <w:iCs/>
        </w:rPr>
        <w:t>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7558">
              <w:rPr>
                <w:rFonts w:cs="Arial"/>
                <w:bCs/>
                <w:noProof/>
              </w:rPr>
              <w:t>jeudi 12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98B" w:rsidRDefault="00A8598B">
      <w:r>
        <w:separator/>
      </w:r>
    </w:p>
  </w:endnote>
  <w:endnote w:type="continuationSeparator" w:id="0">
    <w:p w:rsidR="00A8598B" w:rsidRDefault="00A85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98B" w:rsidRDefault="00A8598B">
      <w:r>
        <w:separator/>
      </w:r>
    </w:p>
  </w:footnote>
  <w:footnote w:type="continuationSeparator" w:id="0">
    <w:p w:rsidR="00A8598B" w:rsidRDefault="00A85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598B"/>
    <w:rsid w:val="0015688F"/>
    <w:rsid w:val="00243875"/>
    <w:rsid w:val="00280E8D"/>
    <w:rsid w:val="00330661"/>
    <w:rsid w:val="00336732"/>
    <w:rsid w:val="007A7558"/>
    <w:rsid w:val="008E019E"/>
    <w:rsid w:val="0090446F"/>
    <w:rsid w:val="00A8598B"/>
    <w:rsid w:val="00B32804"/>
    <w:rsid w:val="00C064E5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character" w:styleId="Lienhypertexte">
    <w:name w:val="Hyperlink"/>
    <w:uiPriority w:val="99"/>
    <w:semiHidden/>
    <w:unhideWhenUsed/>
    <w:rsid w:val="00B328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gifrance.gouv.fr/jopdf/common/jo_pdf.jsp?numJO=0&amp;dateJO=20111220&amp;numTexte=153&amp;pageDebut=21531&amp;pageFin=2153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BE2B4-7FE6-46F4-A1C6-3BACA47C5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13</TotalTime>
  <Pages>4</Pages>
  <Words>917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2013-12-12T13:24:00Z</cp:lastPrinted>
  <dcterms:created xsi:type="dcterms:W3CDTF">2013-12-12T13:16:00Z</dcterms:created>
  <dcterms:modified xsi:type="dcterms:W3CDTF">2013-12-12T13:29:00Z</dcterms:modified>
</cp:coreProperties>
</file>